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EA" w:rsidRPr="00207B83" w:rsidRDefault="000842EA" w:rsidP="000842EA">
      <w:pPr>
        <w:pStyle w:val="Nagwek3"/>
        <w:ind w:left="85"/>
        <w:rPr>
          <w:sz w:val="28"/>
        </w:rPr>
      </w:pPr>
      <w:r>
        <w:rPr>
          <w:sz w:val="28"/>
        </w:rPr>
        <w:t>I</w:t>
      </w:r>
      <w:r w:rsidR="001F075B">
        <w:rPr>
          <w:sz w:val="28"/>
        </w:rPr>
        <w:t>II</w:t>
      </w:r>
      <w:r>
        <w:rPr>
          <w:sz w:val="28"/>
        </w:rPr>
        <w:t xml:space="preserve">. </w:t>
      </w:r>
      <w:r w:rsidRPr="00207B83">
        <w:rPr>
          <w:sz w:val="28"/>
        </w:rPr>
        <w:t>OBLICZENIA</w:t>
      </w:r>
    </w:p>
    <w:p w:rsidR="000842EA" w:rsidRDefault="000842EA" w:rsidP="000842EA">
      <w:pPr>
        <w:jc w:val="both"/>
        <w:rPr>
          <w:b/>
        </w:rPr>
      </w:pPr>
    </w:p>
    <w:p w:rsidR="000842EA" w:rsidRDefault="000842EA" w:rsidP="000842EA">
      <w:pPr>
        <w:jc w:val="both"/>
        <w:rPr>
          <w:u w:val="single"/>
        </w:rPr>
      </w:pPr>
      <w:r>
        <w:rPr>
          <w:u w:val="single"/>
        </w:rPr>
        <w:t>1. SIEĆ PREIZOLOWANA:</w:t>
      </w:r>
    </w:p>
    <w:p w:rsidR="000842EA" w:rsidRDefault="000842EA" w:rsidP="000842EA">
      <w:pPr>
        <w:jc w:val="both"/>
        <w:rPr>
          <w:u w:val="single"/>
        </w:rPr>
      </w:pPr>
    </w:p>
    <w:p w:rsidR="000842EA" w:rsidRDefault="000842EA" w:rsidP="000842EA">
      <w:pPr>
        <w:jc w:val="both"/>
        <w:rPr>
          <w:u w:val="single"/>
        </w:rPr>
      </w:pPr>
      <w:r>
        <w:rPr>
          <w:u w:val="single"/>
        </w:rPr>
        <w:t>1.1. Kompensacja wydłużeń termicznych rur preizolowanych:</w:t>
      </w:r>
    </w:p>
    <w:p w:rsidR="000842EA" w:rsidRDefault="000842EA" w:rsidP="000842EA">
      <w:pPr>
        <w:jc w:val="both"/>
        <w:rPr>
          <w:u w:val="single"/>
        </w:rPr>
      </w:pPr>
    </w:p>
    <w:p w:rsidR="000842EA" w:rsidRDefault="000842EA" w:rsidP="000842EA">
      <w:pPr>
        <w:jc w:val="both"/>
        <w:rPr>
          <w:b/>
        </w:rPr>
      </w:pPr>
      <w:r>
        <w:t>Sieć zaprojektowano układzie pełnej kompensacji wydłużeń. Sieć podzielono na tzw.: umowne punkty stałe (UPS). Kompensacja odbywa się na naturalnych załamaniach trasy i przy wykorzystaniu kompensatorów typ E.</w:t>
      </w:r>
    </w:p>
    <w:p w:rsidR="000842EA" w:rsidRDefault="000842EA" w:rsidP="000842EA">
      <w:pPr>
        <w:jc w:val="both"/>
      </w:pPr>
    </w:p>
    <w:p w:rsidR="000842EA" w:rsidRDefault="000842EA" w:rsidP="000842EA">
      <w:pPr>
        <w:jc w:val="both"/>
      </w:pPr>
      <w:r>
        <w:t>1.1.1. Wydłużenie odcinka obliczeniowego rury preizolowanej:</w:t>
      </w:r>
    </w:p>
    <w:p w:rsidR="000842EA" w:rsidRPr="00594DD1" w:rsidRDefault="000842EA" w:rsidP="000842EA">
      <w:pPr>
        <w:tabs>
          <w:tab w:val="left" w:pos="1134"/>
        </w:tabs>
        <w:jc w:val="both"/>
      </w:pPr>
      <w:r w:rsidRPr="00594DD1">
        <w:t xml:space="preserve">          </w:t>
      </w:r>
      <w:r>
        <w:rPr>
          <w:rFonts w:ascii="Symbol" w:hAnsi="Symbol"/>
        </w:rPr>
        <w:t></w:t>
      </w:r>
      <w:r w:rsidRPr="00594DD1">
        <w:t xml:space="preserve">L = </w:t>
      </w:r>
      <w:r>
        <w:rPr>
          <w:rFonts w:ascii="Symbol" w:hAnsi="Symbol"/>
        </w:rPr>
        <w:t></w:t>
      </w:r>
      <w:r w:rsidRPr="00594DD1">
        <w:t xml:space="preserve"> × (T</w:t>
      </w:r>
      <w:r w:rsidRPr="00594DD1">
        <w:rPr>
          <w:vertAlign w:val="subscript"/>
        </w:rPr>
        <w:t>d</w:t>
      </w:r>
      <w:r w:rsidRPr="00594DD1">
        <w:t xml:space="preserve"> - t</w:t>
      </w:r>
      <w:r w:rsidRPr="00594DD1">
        <w:rPr>
          <w:vertAlign w:val="subscript"/>
        </w:rPr>
        <w:t>m</w:t>
      </w:r>
      <w:r w:rsidRPr="00594DD1">
        <w:t xml:space="preserve">) × L - </w:t>
      </w:r>
      <w:r w:rsidRPr="00594DD1">
        <w:rPr>
          <w:position w:val="-24"/>
          <w:lang w:val="en-US"/>
        </w:rPr>
        <w:object w:dxaOrig="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3.75pt" o:ole="">
            <v:imagedata r:id="rId7" o:title=""/>
          </v:shape>
          <o:OLEObject Type="Embed" ProgID="Equation.3" ShapeID="_x0000_i1025" DrawAspect="Content" ObjectID="_1822546138" r:id="rId8"/>
        </w:object>
      </w:r>
    </w:p>
    <w:p w:rsidR="000842EA" w:rsidRDefault="000842EA" w:rsidP="000842EA">
      <w:pPr>
        <w:jc w:val="both"/>
      </w:pPr>
      <w:r>
        <w:t>gdzie:</w:t>
      </w:r>
    </w:p>
    <w:p w:rsidR="000842EA" w:rsidRDefault="000842EA" w:rsidP="000842EA">
      <w:pPr>
        <w:tabs>
          <w:tab w:val="left" w:pos="851"/>
        </w:tabs>
        <w:jc w:val="both"/>
      </w:pPr>
      <w:r>
        <w:rPr>
          <w:rFonts w:ascii="Symbol" w:hAnsi="Symbol"/>
        </w:rPr>
        <w:t></w:t>
      </w:r>
      <w:r>
        <w:t>L - rzeczywiste wydłużenie odcinka rury preizolowanej w gruncie [m]</w:t>
      </w:r>
    </w:p>
    <w:p w:rsidR="000842EA" w:rsidRDefault="000842EA" w:rsidP="000842EA">
      <w:pPr>
        <w:jc w:val="both"/>
      </w:pPr>
      <w:r>
        <w:rPr>
          <w:rFonts w:ascii="Symbol" w:hAnsi="Symbol"/>
        </w:rPr>
        <w:t></w:t>
      </w:r>
      <w:r>
        <w:t xml:space="preserve"> - współczynnik tarcia gruntu = 1,2 × 10</w:t>
      </w:r>
      <w:r>
        <w:rPr>
          <w:vertAlign w:val="superscript"/>
        </w:rPr>
        <w:t xml:space="preserve"> - 5 </w:t>
      </w:r>
      <w:r>
        <w:t xml:space="preserve">  [</w:t>
      </w:r>
      <w:r>
        <w:rPr>
          <w:vertAlign w:val="superscript"/>
        </w:rPr>
        <w:t>0</w:t>
      </w:r>
      <w:r>
        <w:t>C</w:t>
      </w:r>
      <w:r>
        <w:rPr>
          <w:vertAlign w:val="superscript"/>
        </w:rPr>
        <w:t xml:space="preserve"> - 1</w:t>
      </w:r>
      <w:r>
        <w:t>]</w:t>
      </w:r>
    </w:p>
    <w:p w:rsidR="000842EA" w:rsidRDefault="000842EA" w:rsidP="000842EA">
      <w:pPr>
        <w:jc w:val="both"/>
      </w:pPr>
      <w:r>
        <w:t>T</w:t>
      </w:r>
      <w:r>
        <w:rPr>
          <w:vertAlign w:val="subscript"/>
        </w:rPr>
        <w:t>d</w:t>
      </w:r>
      <w:r>
        <w:t xml:space="preserve"> - maksymalna temperatura robocza = 1</w:t>
      </w:r>
      <w:r w:rsidR="00A90CB6">
        <w:t>35</w:t>
      </w:r>
      <w:r>
        <w:t xml:space="preserve"> </w:t>
      </w:r>
      <w:r>
        <w:rPr>
          <w:vertAlign w:val="superscript"/>
        </w:rPr>
        <w:t>0</w:t>
      </w:r>
      <w:r>
        <w:t>C</w:t>
      </w:r>
    </w:p>
    <w:p w:rsidR="000842EA" w:rsidRDefault="000842EA" w:rsidP="000842EA">
      <w:pPr>
        <w:jc w:val="both"/>
      </w:pPr>
      <w:r>
        <w:t>t</w:t>
      </w:r>
      <w:r>
        <w:rPr>
          <w:vertAlign w:val="subscript"/>
        </w:rPr>
        <w:t xml:space="preserve">m </w:t>
      </w:r>
      <w:r>
        <w:t xml:space="preserve">- zakładana minimalna temperatura montażu = </w:t>
      </w:r>
      <w:r w:rsidR="00A90CB6">
        <w:t>10</w:t>
      </w:r>
      <w:r>
        <w:t xml:space="preserve"> </w:t>
      </w:r>
      <w:r>
        <w:rPr>
          <w:vertAlign w:val="superscript"/>
        </w:rPr>
        <w:t>0</w:t>
      </w:r>
      <w:r>
        <w:t>C</w:t>
      </w:r>
    </w:p>
    <w:p w:rsidR="000842EA" w:rsidRDefault="000842EA" w:rsidP="000842EA">
      <w:pPr>
        <w:jc w:val="both"/>
      </w:pPr>
      <w:r>
        <w:t>L - długość odcinka obliczeniowego   [m]</w:t>
      </w:r>
    </w:p>
    <w:p w:rsidR="000842EA" w:rsidRDefault="000842EA" w:rsidP="000842EA">
      <w:pPr>
        <w:jc w:val="both"/>
      </w:pPr>
      <w:r>
        <w:t>F - siła tarcia rury preizolowanej o grunt [N/m]</w:t>
      </w:r>
    </w:p>
    <w:p w:rsidR="000842EA" w:rsidRDefault="000842EA" w:rsidP="000842EA">
      <w:pPr>
        <w:jc w:val="both"/>
      </w:pPr>
      <w:r>
        <w:t>E - moduł Younga dla stali  = 2,1 × 10</w:t>
      </w:r>
      <w:r>
        <w:rPr>
          <w:vertAlign w:val="superscript"/>
        </w:rPr>
        <w:t xml:space="preserve"> 5</w:t>
      </w:r>
      <w:r>
        <w:t xml:space="preserve">  [N/mm</w:t>
      </w:r>
      <w:r>
        <w:rPr>
          <w:vertAlign w:val="superscript"/>
        </w:rPr>
        <w:t>2</w:t>
      </w:r>
      <w:r>
        <w:t>]</w:t>
      </w:r>
    </w:p>
    <w:p w:rsidR="000842EA" w:rsidRDefault="000842EA" w:rsidP="000842EA">
      <w:pPr>
        <w:jc w:val="both"/>
      </w:pPr>
      <w:r>
        <w:t>A - powierzchnia przekroju rury stalowej  [mm</w:t>
      </w:r>
      <w:r>
        <w:rPr>
          <w:vertAlign w:val="superscript"/>
        </w:rPr>
        <w:t>2</w:t>
      </w:r>
      <w:r>
        <w:t>]</w:t>
      </w:r>
    </w:p>
    <w:p w:rsidR="000842EA" w:rsidRDefault="000842EA" w:rsidP="000842EA">
      <w:pPr>
        <w:jc w:val="center"/>
      </w:pPr>
    </w:p>
    <w:p w:rsidR="000842EA" w:rsidRDefault="000842EA" w:rsidP="000842EA">
      <w:pPr>
        <w:jc w:val="both"/>
      </w:pPr>
      <w:r>
        <w:t>1.1.2. Siła tarcia:</w:t>
      </w:r>
    </w:p>
    <w:p w:rsidR="000842EA" w:rsidRDefault="000842EA" w:rsidP="000842EA">
      <w:pPr>
        <w:jc w:val="both"/>
      </w:pPr>
    </w:p>
    <w:p w:rsidR="000842EA" w:rsidRDefault="000842EA" w:rsidP="000842EA">
      <w:pPr>
        <w:jc w:val="both"/>
        <w:rPr>
          <w:rFonts w:ascii="Symbol" w:hAnsi="Symbol"/>
        </w:rPr>
      </w:pPr>
      <w:r>
        <w:t xml:space="preserve">      F = </w:t>
      </w:r>
      <w:r w:rsidRPr="00594DD1">
        <w:rPr>
          <w:position w:val="-24"/>
        </w:rPr>
        <w:object w:dxaOrig="740" w:dyaOrig="620">
          <v:shape id="_x0000_i1026" type="#_x0000_t75" style="width:36.75pt;height:30.75pt" o:ole="">
            <v:imagedata r:id="rId9" o:title=""/>
          </v:shape>
          <o:OLEObject Type="Embed" ProgID="Equation.3" ShapeID="_x0000_i1026" DrawAspect="Content" ObjectID="_1822546139" r:id="rId10"/>
        </w:object>
      </w:r>
      <w:r>
        <w:t xml:space="preserve"> × </w:t>
      </w:r>
      <w:r>
        <w:rPr>
          <w:rFonts w:ascii="Symbol" w:hAnsi="Symbol"/>
        </w:rPr>
        <w:t></w:t>
      </w:r>
      <w:r>
        <w:rPr>
          <w:rFonts w:ascii="Symbol" w:hAnsi="Symbol"/>
        </w:rPr>
        <w:t></w:t>
      </w:r>
      <w:r>
        <w:t xml:space="preserve">× D × H × </w:t>
      </w:r>
      <w:r>
        <w:rPr>
          <w:rFonts w:ascii="Symbol" w:hAnsi="Symbol"/>
        </w:rPr>
        <w:t></w:t>
      </w:r>
      <w:r>
        <w:rPr>
          <w:rFonts w:ascii="Symbol" w:hAnsi="Symbol"/>
        </w:rPr>
        <w:t></w:t>
      </w:r>
      <w:r>
        <w:t xml:space="preserve">× g × </w:t>
      </w:r>
      <w:r>
        <w:rPr>
          <w:rFonts w:ascii="Symbol" w:hAnsi="Symbol"/>
        </w:rPr>
        <w:t></w:t>
      </w:r>
    </w:p>
    <w:p w:rsidR="000842EA" w:rsidRDefault="000842EA" w:rsidP="000842EA">
      <w:pPr>
        <w:jc w:val="both"/>
      </w:pPr>
      <w:r>
        <w:t>gdzie:</w:t>
      </w:r>
    </w:p>
    <w:p w:rsidR="000842EA" w:rsidRDefault="000842EA" w:rsidP="000842EA">
      <w:pPr>
        <w:jc w:val="both"/>
      </w:pPr>
      <w:r>
        <w:t>F - siła tarcia  [N/m]</w:t>
      </w:r>
    </w:p>
    <w:p w:rsidR="000842EA" w:rsidRDefault="000842EA" w:rsidP="000842EA">
      <w:pPr>
        <w:jc w:val="both"/>
      </w:pPr>
      <w:r>
        <w:t xml:space="preserve">Ko - współczynnik tarcia spoczynkowego w gruncie </w:t>
      </w:r>
    </w:p>
    <w:p w:rsidR="000842EA" w:rsidRDefault="000842EA" w:rsidP="000842EA">
      <w:pPr>
        <w:jc w:val="both"/>
      </w:pPr>
      <w:r>
        <w:t xml:space="preserve">        wg Jaky’ego - średnio Ko = 0,8</w:t>
      </w:r>
    </w:p>
    <w:p w:rsidR="000842EA" w:rsidRDefault="000842EA" w:rsidP="000842EA">
      <w:pPr>
        <w:jc w:val="both"/>
      </w:pPr>
      <w:r>
        <w:t>D - średnica płaszcza zewnętrznego rury preizolowanej  [m]</w:t>
      </w:r>
    </w:p>
    <w:p w:rsidR="000842EA" w:rsidRDefault="000842EA" w:rsidP="000842EA">
      <w:pPr>
        <w:jc w:val="both"/>
      </w:pPr>
      <w:r>
        <w:t>H - głębokość ułożenia do osi rury  [m]</w:t>
      </w:r>
    </w:p>
    <w:p w:rsidR="000842EA" w:rsidRDefault="000842EA" w:rsidP="000842EA">
      <w:pPr>
        <w:jc w:val="both"/>
      </w:pPr>
      <w:r>
        <w:rPr>
          <w:rFonts w:ascii="Symbol" w:hAnsi="Symbol"/>
        </w:rPr>
        <w:t></w:t>
      </w:r>
      <w:r>
        <w:t xml:space="preserve"> - 1650g/m</w:t>
      </w:r>
      <w:r>
        <w:rPr>
          <w:vertAlign w:val="superscript"/>
        </w:rPr>
        <w:t>3</w:t>
      </w:r>
      <w:r>
        <w:t xml:space="preserve"> gęstość materiału pokrywającego </w:t>
      </w:r>
    </w:p>
    <w:p w:rsidR="000842EA" w:rsidRDefault="000842EA" w:rsidP="000842EA">
      <w:pPr>
        <w:jc w:val="both"/>
      </w:pPr>
      <w:r>
        <w:t>g - 9,81 m/s</w:t>
      </w:r>
      <w:r>
        <w:rPr>
          <w:vertAlign w:val="superscript"/>
        </w:rPr>
        <w:t>2</w:t>
      </w:r>
      <w:r>
        <w:t xml:space="preserve"> przyspieszenie ziemskie</w:t>
      </w:r>
    </w:p>
    <w:p w:rsidR="000842EA" w:rsidRDefault="000842EA" w:rsidP="000842EA">
      <w:pPr>
        <w:jc w:val="both"/>
      </w:pPr>
      <w:r>
        <w:rPr>
          <w:rFonts w:ascii="Symbol" w:hAnsi="Symbol"/>
        </w:rPr>
        <w:t></w:t>
      </w:r>
      <w:r>
        <w:t xml:space="preserve"> - 0,46 średni współczynnik tarcia między płaszczem a gruntem</w:t>
      </w:r>
    </w:p>
    <w:p w:rsidR="000842EA" w:rsidRDefault="000842EA" w:rsidP="000842EA">
      <w:pPr>
        <w:jc w:val="both"/>
      </w:pPr>
    </w:p>
    <w:p w:rsidR="000842EA" w:rsidRDefault="000842EA" w:rsidP="000842EA">
      <w:pPr>
        <w:jc w:val="both"/>
      </w:pPr>
      <w:r>
        <w:t>1.1.3. Maksymalna długość montażowa dla rury preizolowanej z jednym końcem swobodnym ułożonym w gruncie:</w:t>
      </w:r>
    </w:p>
    <w:p w:rsidR="000842EA" w:rsidRDefault="000842EA" w:rsidP="000842EA">
      <w:pPr>
        <w:jc w:val="both"/>
      </w:pPr>
      <w:r>
        <w:t xml:space="preserve">           </w:t>
      </w:r>
    </w:p>
    <w:p w:rsidR="000842EA" w:rsidRDefault="000842EA" w:rsidP="000842EA">
      <w:pPr>
        <w:jc w:val="both"/>
      </w:pPr>
      <w:r w:rsidRPr="005353D6">
        <w:t xml:space="preserve">Lmax = </w:t>
      </w:r>
      <w:r w:rsidRPr="005353D6">
        <w:rPr>
          <w:position w:val="-24"/>
          <w:lang w:val="en-US"/>
        </w:rPr>
        <w:object w:dxaOrig="920" w:dyaOrig="660">
          <v:shape id="_x0000_i1027" type="#_x0000_t75" style="width:45.75pt;height:33pt" o:ole="">
            <v:imagedata r:id="rId11" o:title=""/>
          </v:shape>
          <o:OLEObject Type="Embed" ProgID="Equation.3" ShapeID="_x0000_i1027" DrawAspect="Content" ObjectID="_1822546140" r:id="rId12"/>
        </w:object>
      </w:r>
      <w:r w:rsidRPr="005353D6">
        <w:t xml:space="preserve"> [m]</w:t>
      </w:r>
    </w:p>
    <w:p w:rsidR="000842EA" w:rsidRPr="005353D6" w:rsidRDefault="000842EA" w:rsidP="000842EA">
      <w:pPr>
        <w:jc w:val="both"/>
      </w:pPr>
    </w:p>
    <w:p w:rsidR="000842EA" w:rsidRDefault="000842EA" w:rsidP="000842EA">
      <w:pPr>
        <w:jc w:val="both"/>
      </w:pPr>
      <w:r>
        <w:rPr>
          <w:rFonts w:ascii="Symbol" w:hAnsi="Symbol"/>
        </w:rPr>
        <w:t></w:t>
      </w:r>
      <w:r>
        <w:rPr>
          <w:vertAlign w:val="subscript"/>
        </w:rPr>
        <w:t>dop</w:t>
      </w:r>
      <w:r>
        <w:t xml:space="preserve"> = 1</w:t>
      </w:r>
      <w:r w:rsidR="002E2D2B">
        <w:t>90</w:t>
      </w:r>
      <w:r>
        <w:t xml:space="preserve"> N/mm</w:t>
      </w:r>
      <w:r>
        <w:rPr>
          <w:vertAlign w:val="superscript"/>
        </w:rPr>
        <w:t>2</w:t>
      </w:r>
      <w:r>
        <w:t xml:space="preserve">  maksymalne dopuszczalne naprężenie ściskające dla stali ST 37.0 BW</w:t>
      </w:r>
    </w:p>
    <w:p w:rsidR="000842EA" w:rsidRDefault="000842EA" w:rsidP="000842EA">
      <w:pPr>
        <w:jc w:val="both"/>
        <w:rPr>
          <w:rFonts w:ascii="Symbol" w:hAnsi="Symbol"/>
        </w:rPr>
      </w:pPr>
    </w:p>
    <w:p w:rsidR="000842EA" w:rsidRPr="00EC28EF" w:rsidRDefault="000842EA" w:rsidP="000842EA">
      <w:pPr>
        <w:jc w:val="both"/>
        <w:sectPr w:rsidR="000842EA" w:rsidRPr="00EC28EF" w:rsidSect="006E63E1">
          <w:headerReference w:type="even" r:id="rId13"/>
          <w:headerReference w:type="default" r:id="rId14"/>
          <w:pgSz w:w="11907" w:h="16840" w:code="9"/>
          <w:pgMar w:top="1134" w:right="1134" w:bottom="1134" w:left="1134" w:header="709" w:footer="709" w:gutter="1134"/>
          <w:cols w:space="60"/>
          <w:noEndnote/>
          <w:titlePg/>
        </w:sectPr>
      </w:pPr>
      <w:r>
        <w:t>Wymaganą długość ramion kompensacyjnych dla kompensacji na załamaniach sieci dla różnych typów kompensacji (</w:t>
      </w:r>
      <w:r w:rsidRPr="000545EF">
        <w:rPr>
          <w:b/>
        </w:rPr>
        <w:t>L</w:t>
      </w:r>
      <w:r>
        <w:rPr>
          <w:b/>
        </w:rPr>
        <w:t xml:space="preserve">, </w:t>
      </w:r>
      <w:r w:rsidRPr="000545EF">
        <w:rPr>
          <w:b/>
        </w:rPr>
        <w:t>U</w:t>
      </w:r>
      <w:r>
        <w:rPr>
          <w:b/>
        </w:rPr>
        <w:t xml:space="preserve"> i Z </w:t>
      </w:r>
      <w:r>
        <w:t>kształtowych) odczytano z nomogramów. Wyniki obliczeń zestawiono w tabeli nr 1.</w:t>
      </w:r>
    </w:p>
    <w:p w:rsidR="000842EA" w:rsidRPr="009F0CC6" w:rsidRDefault="000842EA" w:rsidP="000842EA">
      <w:pPr>
        <w:jc w:val="right"/>
        <w:rPr>
          <w:b/>
          <w:lang w:val="de-DE"/>
        </w:rPr>
      </w:pPr>
      <w:r>
        <w:rPr>
          <w:b/>
          <w:lang w:val="de-DE"/>
        </w:rPr>
        <w:lastRenderedPageBreak/>
        <w:t>tabela nr 1.</w:t>
      </w:r>
    </w:p>
    <w:p w:rsidR="000842EA" w:rsidRPr="001474A9" w:rsidRDefault="000842EA" w:rsidP="000842EA">
      <w:pPr>
        <w:pStyle w:val="Nagwek1"/>
        <w:rPr>
          <w:sz w:val="24"/>
          <w:szCs w:val="24"/>
        </w:rPr>
      </w:pPr>
      <w:r w:rsidRPr="001474A9">
        <w:rPr>
          <w:sz w:val="24"/>
          <w:szCs w:val="24"/>
        </w:rPr>
        <w:t>PARAMETRY OBLICZENIOWE:       tzas.</w:t>
      </w:r>
      <w:r w:rsidRPr="001474A9">
        <w:rPr>
          <w:sz w:val="24"/>
          <w:szCs w:val="24"/>
        </w:rPr>
        <w:tab/>
        <w:t xml:space="preserve">   tmont.        wsp. rozsz.          moduł YOUNGA</w:t>
      </w:r>
      <w:r>
        <w:rPr>
          <w:sz w:val="24"/>
          <w:szCs w:val="24"/>
        </w:rPr>
        <w:t xml:space="preserve">            gęst. gruntu     </w:t>
      </w:r>
      <w:r w:rsidRPr="001474A9">
        <w:rPr>
          <w:sz w:val="24"/>
          <w:szCs w:val="24"/>
        </w:rPr>
        <w:t>wsp. tarcia</w:t>
      </w:r>
    </w:p>
    <w:p w:rsidR="000842EA" w:rsidRPr="005E6E7F" w:rsidRDefault="000842EA" w:rsidP="000842EA">
      <w:pPr>
        <w:jc w:val="both"/>
        <w:rPr>
          <w:b/>
          <w:lang w:val="de-DE"/>
        </w:rPr>
      </w:pPr>
      <w:r w:rsidRPr="005E6E7F">
        <w:rPr>
          <w:b/>
        </w:rPr>
        <w:t xml:space="preserve">                                                            </w:t>
      </w:r>
      <w:r w:rsidRPr="005E6E7F">
        <w:rPr>
          <w:b/>
          <w:lang w:val="de-DE"/>
        </w:rPr>
        <w:t>tz [</w:t>
      </w:r>
      <w:r w:rsidRPr="005E6E7F">
        <w:rPr>
          <w:b/>
          <w:vertAlign w:val="superscript"/>
          <w:lang w:val="de-DE"/>
        </w:rPr>
        <w:t>0</w:t>
      </w:r>
      <w:r w:rsidRPr="005E6E7F">
        <w:rPr>
          <w:b/>
          <w:lang w:val="de-DE"/>
        </w:rPr>
        <w:t>C]       tm[</w:t>
      </w:r>
      <w:r w:rsidRPr="005E6E7F">
        <w:rPr>
          <w:b/>
          <w:vertAlign w:val="superscript"/>
          <w:lang w:val="de-DE"/>
        </w:rPr>
        <w:t>0</w:t>
      </w:r>
      <w:r w:rsidRPr="005E6E7F">
        <w:rPr>
          <w:b/>
          <w:lang w:val="de-DE"/>
        </w:rPr>
        <w:t xml:space="preserve">C]             </w:t>
      </w:r>
      <w:r w:rsidRPr="005E6E7F">
        <w:rPr>
          <w:rFonts w:ascii="Symbol" w:hAnsi="Symbol"/>
          <w:b/>
        </w:rPr>
        <w:t></w:t>
      </w:r>
      <w:r w:rsidRPr="005E6E7F">
        <w:rPr>
          <w:b/>
          <w:lang w:val="de-DE"/>
        </w:rPr>
        <w:t xml:space="preserve">[1/ </w:t>
      </w:r>
      <w:r w:rsidRPr="005E6E7F">
        <w:rPr>
          <w:b/>
          <w:vertAlign w:val="superscript"/>
          <w:lang w:val="de-DE"/>
        </w:rPr>
        <w:t>0</w:t>
      </w:r>
      <w:r w:rsidRPr="005E6E7F">
        <w:rPr>
          <w:b/>
          <w:lang w:val="de-DE"/>
        </w:rPr>
        <w:t>C]                 E[N/mm</w:t>
      </w:r>
      <w:r w:rsidRPr="005E6E7F">
        <w:rPr>
          <w:b/>
          <w:vertAlign w:val="superscript"/>
          <w:lang w:val="de-DE"/>
        </w:rPr>
        <w:t>2</w:t>
      </w:r>
      <w:r w:rsidRPr="005E6E7F">
        <w:rPr>
          <w:b/>
          <w:lang w:val="de-DE"/>
        </w:rPr>
        <w:t xml:space="preserve">]                      </w:t>
      </w:r>
      <w:r w:rsidRPr="005E6E7F">
        <w:rPr>
          <w:rFonts w:ascii="Symbol" w:hAnsi="Symbol"/>
          <w:b/>
        </w:rPr>
        <w:t></w:t>
      </w:r>
      <w:r w:rsidRPr="005E6E7F">
        <w:rPr>
          <w:b/>
          <w:lang w:val="de-DE"/>
        </w:rPr>
        <w:t>[kg/m</w:t>
      </w:r>
      <w:r w:rsidRPr="005E6E7F">
        <w:rPr>
          <w:b/>
          <w:vertAlign w:val="superscript"/>
          <w:lang w:val="de-DE"/>
        </w:rPr>
        <w:t>3</w:t>
      </w:r>
      <w:r w:rsidRPr="005E6E7F">
        <w:rPr>
          <w:b/>
          <w:lang w:val="de-DE"/>
        </w:rPr>
        <w:t xml:space="preserve">]                    </w:t>
      </w:r>
      <w:r w:rsidRPr="005E6E7F">
        <w:rPr>
          <w:rFonts w:ascii="Symbol" w:hAnsi="Symbol"/>
          <w:b/>
        </w:rPr>
        <w:t></w:t>
      </w:r>
      <w:r w:rsidRPr="005E6E7F">
        <w:rPr>
          <w:b/>
          <w:lang w:val="de-DE"/>
        </w:rPr>
        <w:t xml:space="preserve"> </w:t>
      </w:r>
    </w:p>
    <w:p w:rsidR="000842EA" w:rsidRDefault="000842EA" w:rsidP="000842EA">
      <w:pPr>
        <w:jc w:val="both"/>
      </w:pPr>
      <w:r w:rsidRPr="005E6E7F">
        <w:rPr>
          <w:b/>
          <w:lang w:val="de-DE"/>
        </w:rPr>
        <w:t xml:space="preserve">                                                           </w:t>
      </w:r>
      <w:r>
        <w:rPr>
          <w:b/>
          <w:lang w:val="de-DE"/>
        </w:rPr>
        <w:t xml:space="preserve"> </w:t>
      </w:r>
      <w:r w:rsidRPr="005E6E7F">
        <w:rPr>
          <w:b/>
        </w:rPr>
        <w:t>1</w:t>
      </w:r>
      <w:r w:rsidR="00B97DE7">
        <w:rPr>
          <w:b/>
        </w:rPr>
        <w:t>35</w:t>
      </w:r>
      <w:r w:rsidRPr="005E6E7F">
        <w:rPr>
          <w:b/>
        </w:rPr>
        <w:t xml:space="preserve">                 </w:t>
      </w:r>
      <w:r w:rsidR="00B97DE7">
        <w:rPr>
          <w:b/>
        </w:rPr>
        <w:t>10</w:t>
      </w:r>
      <w:r>
        <w:rPr>
          <w:b/>
        </w:rPr>
        <w:t xml:space="preserve">      </w:t>
      </w:r>
      <w:r w:rsidRPr="005E6E7F">
        <w:rPr>
          <w:b/>
        </w:rPr>
        <w:t xml:space="preserve">        1,2E -5                   2,1E +5             </w:t>
      </w:r>
      <w:r>
        <w:rPr>
          <w:b/>
        </w:rPr>
        <w:t xml:space="preserve">       </w:t>
      </w:r>
      <w:r w:rsidRPr="005E6E7F">
        <w:rPr>
          <w:b/>
        </w:rPr>
        <w:t xml:space="preserve">        1</w:t>
      </w:r>
      <w:r>
        <w:rPr>
          <w:b/>
        </w:rPr>
        <w:t>800</w:t>
      </w:r>
      <w:r w:rsidRPr="005E6E7F">
        <w:rPr>
          <w:b/>
        </w:rPr>
        <w:t xml:space="preserve">                     0,</w:t>
      </w:r>
      <w:r>
        <w:rPr>
          <w:b/>
        </w:rPr>
        <w:t>46</w:t>
      </w:r>
    </w:p>
    <w:p w:rsidR="000842EA" w:rsidRPr="00AD157F" w:rsidRDefault="000842EA" w:rsidP="000842EA"/>
    <w:p w:rsidR="000842EA" w:rsidRDefault="000842EA" w:rsidP="000842EA"/>
    <w:p w:rsidR="00141488" w:rsidRPr="00AD157F" w:rsidRDefault="00A57AD1" w:rsidP="000842E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-2540</wp:posOffset>
            </wp:positionV>
            <wp:extent cx="10355714" cy="1885950"/>
            <wp:effectExtent l="19050" t="0" r="7486" b="0"/>
            <wp:wrapNone/>
            <wp:docPr id="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5714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693" w:rsidRDefault="00B97DE7" w:rsidP="000842EA">
      <w:r>
        <w:t xml:space="preserve"> </w:t>
      </w:r>
    </w:p>
    <w:p w:rsidR="00FF1CBE" w:rsidRDefault="00FF1CBE" w:rsidP="00FF1CBE"/>
    <w:p w:rsidR="0087303E" w:rsidRDefault="0087303E" w:rsidP="00FF1CB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87303E" w:rsidRPr="0087303E" w:rsidRDefault="0087303E" w:rsidP="0087303E"/>
    <w:p w:rsidR="00331823" w:rsidRDefault="00331823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Default="00A90CB6" w:rsidP="0087303E">
      <w:pPr>
        <w:tabs>
          <w:tab w:val="left" w:pos="12675"/>
        </w:tabs>
      </w:pPr>
    </w:p>
    <w:p w:rsidR="00A90CB6" w:rsidRPr="0087303E" w:rsidRDefault="00A90CB6" w:rsidP="0087303E">
      <w:pPr>
        <w:tabs>
          <w:tab w:val="left" w:pos="12675"/>
        </w:tabs>
        <w:sectPr w:rsidR="00A90CB6" w:rsidRPr="0087303E" w:rsidSect="00B97DE7">
          <w:pgSz w:w="16838" w:h="11906" w:orient="landscape"/>
          <w:pgMar w:top="851" w:right="1418" w:bottom="993" w:left="1418" w:header="709" w:footer="709" w:gutter="0"/>
          <w:cols w:space="708"/>
          <w:docGrid w:linePitch="360"/>
        </w:sectPr>
      </w:pPr>
    </w:p>
    <w:p w:rsidR="00023996" w:rsidRDefault="00023996" w:rsidP="000842EA"/>
    <w:sectPr w:rsidR="00023996" w:rsidSect="006E6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0D1" w:rsidRDefault="00E940D1" w:rsidP="000842EA">
      <w:r>
        <w:separator/>
      </w:r>
    </w:p>
  </w:endnote>
  <w:endnote w:type="continuationSeparator" w:id="1">
    <w:p w:rsidR="00E940D1" w:rsidRDefault="00E940D1" w:rsidP="0008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0D1" w:rsidRDefault="00E940D1" w:rsidP="000842EA">
      <w:r>
        <w:separator/>
      </w:r>
    </w:p>
  </w:footnote>
  <w:footnote w:type="continuationSeparator" w:id="1">
    <w:p w:rsidR="00E940D1" w:rsidRDefault="00E940D1" w:rsidP="00084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E1" w:rsidRDefault="00090CA7" w:rsidP="006E63E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63E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E63E1" w:rsidRDefault="006E63E1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E1" w:rsidRDefault="006E63E1" w:rsidP="006E63E1">
    <w:pPr>
      <w:pStyle w:val="Nagwek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2EA"/>
    <w:rsid w:val="00023996"/>
    <w:rsid w:val="000842EA"/>
    <w:rsid w:val="00090CA7"/>
    <w:rsid w:val="001127FC"/>
    <w:rsid w:val="00141488"/>
    <w:rsid w:val="00165862"/>
    <w:rsid w:val="001809DF"/>
    <w:rsid w:val="001B0E50"/>
    <w:rsid w:val="001F075B"/>
    <w:rsid w:val="00204E45"/>
    <w:rsid w:val="00277A0E"/>
    <w:rsid w:val="00280643"/>
    <w:rsid w:val="0029559E"/>
    <w:rsid w:val="002E2D2B"/>
    <w:rsid w:val="00331823"/>
    <w:rsid w:val="0037200E"/>
    <w:rsid w:val="00376279"/>
    <w:rsid w:val="00416A6F"/>
    <w:rsid w:val="00425D81"/>
    <w:rsid w:val="00440467"/>
    <w:rsid w:val="00480073"/>
    <w:rsid w:val="00496002"/>
    <w:rsid w:val="00527FC6"/>
    <w:rsid w:val="0055132F"/>
    <w:rsid w:val="0059237E"/>
    <w:rsid w:val="005C618F"/>
    <w:rsid w:val="006022C1"/>
    <w:rsid w:val="00625A68"/>
    <w:rsid w:val="00670A3E"/>
    <w:rsid w:val="006C1F8A"/>
    <w:rsid w:val="006E63E1"/>
    <w:rsid w:val="00785607"/>
    <w:rsid w:val="00793693"/>
    <w:rsid w:val="007C11FC"/>
    <w:rsid w:val="007D2EE6"/>
    <w:rsid w:val="0087303E"/>
    <w:rsid w:val="00893CEA"/>
    <w:rsid w:val="008C5FE6"/>
    <w:rsid w:val="00936714"/>
    <w:rsid w:val="009444BE"/>
    <w:rsid w:val="00966E07"/>
    <w:rsid w:val="00A4519D"/>
    <w:rsid w:val="00A470A6"/>
    <w:rsid w:val="00A57AD1"/>
    <w:rsid w:val="00A7435E"/>
    <w:rsid w:val="00A748F1"/>
    <w:rsid w:val="00A773D1"/>
    <w:rsid w:val="00A8341E"/>
    <w:rsid w:val="00A90876"/>
    <w:rsid w:val="00A90CB6"/>
    <w:rsid w:val="00AB0903"/>
    <w:rsid w:val="00B028A3"/>
    <w:rsid w:val="00B03B05"/>
    <w:rsid w:val="00B04F0B"/>
    <w:rsid w:val="00B05521"/>
    <w:rsid w:val="00B404B3"/>
    <w:rsid w:val="00B97DE7"/>
    <w:rsid w:val="00C15805"/>
    <w:rsid w:val="00C17F77"/>
    <w:rsid w:val="00CA771F"/>
    <w:rsid w:val="00D15082"/>
    <w:rsid w:val="00D54AD5"/>
    <w:rsid w:val="00E0118A"/>
    <w:rsid w:val="00E15E1A"/>
    <w:rsid w:val="00E73A9B"/>
    <w:rsid w:val="00E940D1"/>
    <w:rsid w:val="00ED599C"/>
    <w:rsid w:val="00EE6E5E"/>
    <w:rsid w:val="00F03DE8"/>
    <w:rsid w:val="00F42216"/>
    <w:rsid w:val="00F7055C"/>
    <w:rsid w:val="00F744AD"/>
    <w:rsid w:val="00F829E3"/>
    <w:rsid w:val="00FA7562"/>
    <w:rsid w:val="00FF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2E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42E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0842EA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2E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0842EA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rsid w:val="0008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842EA"/>
    <w:rPr>
      <w:rFonts w:ascii="Arial" w:eastAsia="Times New Roman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842EA"/>
    <w:pPr>
      <w:widowControl w:val="0"/>
      <w:jc w:val="center"/>
    </w:pPr>
    <w:rPr>
      <w:b/>
      <w:bCs/>
      <w:color w:val="000000"/>
      <w:u w:val="single"/>
      <w:lang w:val="en-US"/>
    </w:rPr>
  </w:style>
  <w:style w:type="character" w:customStyle="1" w:styleId="TytuZnak">
    <w:name w:val="Tytuł Znak"/>
    <w:basedOn w:val="Domylnaczcionkaakapitu"/>
    <w:link w:val="Tytu"/>
    <w:rsid w:val="000842EA"/>
    <w:rPr>
      <w:rFonts w:ascii="Arial" w:eastAsia="Times New Roman" w:hAnsi="Arial" w:cs="Arial"/>
      <w:b/>
      <w:bCs/>
      <w:color w:val="000000"/>
      <w:sz w:val="24"/>
      <w:szCs w:val="24"/>
      <w:u w:val="single"/>
      <w:lang w:val="en-US" w:eastAsia="pl-PL"/>
    </w:rPr>
  </w:style>
  <w:style w:type="character" w:styleId="Numerstrony">
    <w:name w:val="page number"/>
    <w:basedOn w:val="Domylnaczcionkaakapitu"/>
    <w:rsid w:val="000842EA"/>
  </w:style>
  <w:style w:type="paragraph" w:styleId="Stopka">
    <w:name w:val="footer"/>
    <w:basedOn w:val="Normalny"/>
    <w:link w:val="StopkaZnak"/>
    <w:uiPriority w:val="99"/>
    <w:semiHidden/>
    <w:unhideWhenUsed/>
    <w:rsid w:val="00084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842EA"/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2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2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EE9AD-1B5B-4ABE-ADFA-6EC3F4D5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Marówka</dc:creator>
  <cp:lastModifiedBy>Irena Marowka</cp:lastModifiedBy>
  <cp:revision>3</cp:revision>
  <cp:lastPrinted>2024-05-14T09:47:00Z</cp:lastPrinted>
  <dcterms:created xsi:type="dcterms:W3CDTF">2025-10-06T09:11:00Z</dcterms:created>
  <dcterms:modified xsi:type="dcterms:W3CDTF">2025-10-21T08:03:00Z</dcterms:modified>
</cp:coreProperties>
</file>